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A58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adjustRightInd w:val="0"/>
        <w:snapToGrid w:val="0"/>
        <w:spacing w:before="0" w:beforeAutospacing="0" w:after="0" w:afterAutospacing="0" w:line="580" w:lineRule="exact"/>
        <w:ind w:left="0" w:right="0"/>
        <w:jc w:val="both"/>
        <w:rPr>
          <w:rFonts w:hint="eastAsia" w:ascii="黑体" w:hAnsi="宋体" w:eastAsia="黑体" w:cs="黑体"/>
          <w:b w:val="0"/>
          <w:bCs w:val="0"/>
          <w:kern w:val="44"/>
          <w:sz w:val="32"/>
          <w:szCs w:val="32"/>
          <w:shd w:val="clear" w:fill="FFFFFF"/>
        </w:rPr>
      </w:pPr>
      <w:r>
        <w:rPr>
          <w:rFonts w:hint="eastAsia" w:ascii="黑体" w:hAnsi="宋体" w:eastAsia="黑体" w:cs="黑体"/>
          <w:b w:val="0"/>
          <w:bCs w:val="0"/>
          <w:kern w:val="44"/>
          <w:sz w:val="32"/>
          <w:szCs w:val="32"/>
          <w:shd w:val="clear" w:fill="FFFFFF"/>
          <w:lang w:val="en-US" w:eastAsia="zh-CN" w:bidi="ar"/>
        </w:rPr>
        <w:t>案例一</w:t>
      </w:r>
    </w:p>
    <w:p w14:paraId="71DDA0F2">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firstLine="443"/>
        <w:jc w:val="center"/>
        <w:textAlignment w:val="auto"/>
        <w:rPr>
          <w:rFonts w:hint="eastAsia" w:ascii="仿宋" w:hAnsi="仿宋" w:eastAsia="仿宋" w:cs="仿宋"/>
          <w:b w:val="0"/>
          <w:bCs w:val="0"/>
          <w:kern w:val="44"/>
          <w:sz w:val="32"/>
          <w:szCs w:val="32"/>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违反中央八项规定精神典型案例（七）</w:t>
      </w:r>
    </w:p>
    <w:p w14:paraId="4BD72AD0">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bCs/>
          <w:kern w:val="44"/>
          <w:sz w:val="32"/>
          <w:szCs w:val="32"/>
          <w:lang w:val="en-US" w:eastAsia="zh-CN" w:bidi="ar"/>
        </w:rPr>
      </w:pPr>
      <w:r>
        <w:rPr>
          <w:rFonts w:hint="eastAsia" w:ascii="仿宋" w:hAnsi="仿宋" w:eastAsia="仿宋" w:cs="仿宋"/>
          <w:b/>
          <w:bCs/>
          <w:kern w:val="44"/>
          <w:sz w:val="32"/>
          <w:szCs w:val="32"/>
          <w:lang w:val="en-US" w:eastAsia="zh-CN" w:bidi="ar"/>
        </w:rPr>
        <w:t>“一桌餐”隐藏违规吃喝</w:t>
      </w:r>
    </w:p>
    <w:p w14:paraId="5F58E48B">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bCs/>
          <w:kern w:val="44"/>
          <w:sz w:val="32"/>
          <w:szCs w:val="32"/>
          <w:lang w:val="en-US" w:eastAsia="zh-CN" w:bidi="ar"/>
        </w:rPr>
        <w:t>案例：</w:t>
      </w:r>
      <w:r>
        <w:rPr>
          <w:rFonts w:hint="eastAsia" w:ascii="仿宋" w:hAnsi="仿宋" w:eastAsia="仿宋" w:cs="仿宋"/>
          <w:b w:val="0"/>
          <w:bCs w:val="0"/>
          <w:kern w:val="44"/>
          <w:sz w:val="32"/>
          <w:szCs w:val="32"/>
          <w:lang w:val="en-US" w:eastAsia="zh-CN" w:bidi="ar"/>
        </w:rPr>
        <w:t>某省政府原参事赵某，长期以来频繁出入他人专门为其打造的隐秘“会所”，毫无节制地大肆吃喝。其中，某私营企业主为了拉拢他，不惜花费重金购置一处房产，并高薪聘请顶级厨师，只为迎合他的口味烹制各种珍馐佳肴，将这处房产打造成了专门供他违规吃喝的场所。</w:t>
      </w:r>
    </w:p>
    <w:p w14:paraId="557EBDD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3"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bCs/>
          <w:kern w:val="44"/>
          <w:sz w:val="32"/>
          <w:szCs w:val="32"/>
          <w:lang w:val="en-US" w:eastAsia="zh-CN" w:bidi="ar"/>
        </w:rPr>
        <w:t>剖析：</w:t>
      </w:r>
      <w:r>
        <w:rPr>
          <w:rFonts w:hint="eastAsia" w:ascii="仿宋" w:hAnsi="仿宋" w:eastAsia="仿宋" w:cs="仿宋"/>
          <w:b w:val="0"/>
          <w:bCs w:val="0"/>
          <w:kern w:val="44"/>
          <w:sz w:val="32"/>
          <w:szCs w:val="32"/>
          <w:lang w:val="en-US" w:eastAsia="zh-CN" w:bidi="ar"/>
        </w:rPr>
        <w:t>一些单位、企业或个人为了迎合这些人的需求，将高档小区住宅、别墅等改造成特殊吃喝场所。这些场所不对外公开营业，仅为少数特定人员提供餐饮服务，每次通常只接待一桌客人，因此被称为“一桌餐”。上述案例就是一个典型。赵某心存侥幸，不敢明面上吃吃喝喝，便想方设法、挖空心思到隐秘“据点”吃喝，试图逃避监督，却不知这种行为早已背离了党的纪律要求，不过是自欺欺人、掩耳盗铃的做法。这一现象不仅反映出个别党员干部在高压之下仍不收手、不收敛，“吃心不改”，顶风违纪，也凸显纠治“四风”的复杂性和长期性。</w:t>
      </w:r>
    </w:p>
    <w:p w14:paraId="6B4AF57A">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一桌餐”不仅仅是简单的吃喝问题，它已成为对领导干部进行“围猎”的重要手段。在那些隐蔽的酒局饭桌上，常常进行着请托办事、利益勾兑的勾当。案例中的私营企业主，不惜购置房产，高薪聘请厨师，为赵某量身打造“会所”，看似热情款待，实则是在为自己谋取不正当利益铺路。其目的就是借吃喝之名行利益输送之实，此类行为往往伴随权钱交易的腐败问题发生。</w:t>
      </w:r>
    </w:p>
    <w:p w14:paraId="128A328D">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textAlignment w:val="auto"/>
        <w:rPr>
          <w:rFonts w:hint="eastAsia" w:ascii="黑体" w:hAnsi="黑体" w:eastAsia="黑体" w:cs="黑体"/>
          <w:b w:val="0"/>
          <w:bCs w:val="0"/>
          <w:color w:val="auto"/>
          <w:kern w:val="44"/>
          <w:sz w:val="32"/>
          <w:szCs w:val="32"/>
          <w:lang w:val="en-US" w:eastAsia="zh-CN" w:bidi="ar-SA"/>
        </w:rPr>
      </w:pPr>
      <w:bookmarkStart w:id="0" w:name="_GoBack"/>
      <w:bookmarkEnd w:id="0"/>
      <w:r>
        <w:rPr>
          <w:rFonts w:hint="eastAsia" w:ascii="黑体" w:hAnsi="黑体" w:eastAsia="黑体" w:cs="黑体"/>
          <w:b w:val="0"/>
          <w:bCs w:val="0"/>
          <w:color w:val="auto"/>
          <w:kern w:val="44"/>
          <w:sz w:val="32"/>
          <w:szCs w:val="32"/>
          <w:lang w:val="en-US" w:eastAsia="zh-CN" w:bidi="ar-SA"/>
        </w:rPr>
        <w:t>案例二</w:t>
      </w:r>
    </w:p>
    <w:p w14:paraId="26EC8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大国工匠刘争——20年精雕 他让火箭壁</w:t>
      </w:r>
    </w:p>
    <w:p w14:paraId="544BF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44"/>
          <w:sz w:val="44"/>
          <w:szCs w:val="44"/>
          <w:shd w:val="clear" w:color="auto" w:fill="FFFFFF"/>
          <w:lang w:val="en-US" w:eastAsia="zh-CN" w:bidi="ar-SA"/>
        </w:rPr>
        <w:t>比鸡蛋壳还要薄</w:t>
      </w:r>
    </w:p>
    <w:p w14:paraId="31CFDA03">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default" w:ascii="仿宋" w:hAnsi="仿宋" w:eastAsia="仿宋" w:cs="仿宋"/>
          <w:b w:val="0"/>
          <w:bCs w:val="0"/>
          <w:kern w:val="44"/>
          <w:sz w:val="32"/>
          <w:szCs w:val="32"/>
          <w:lang w:val="en-US" w:eastAsia="zh-CN" w:bidi="ar"/>
        </w:rPr>
      </w:pPr>
    </w:p>
    <w:p w14:paraId="3BA8C271">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作为2020年国家新职业“智能制造工程技术人员”的杰出代表，中国航天科技集团一院主任工艺师刘争，凭借将新一代信息技术与航天制造深度融合的卓越贡献，荣获“全国劳动模范”称号。他主导的技术革新，助力长征二号F运载火箭——我国唯一现役载人火箭实现安全性评估值0.99996的极限指标，保持100%发射成功率，成为全球最安全载人火箭。</w:t>
      </w:r>
    </w:p>
    <w:p w14:paraId="318CBBEA">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火箭的舱体是火箭最重要的部件之一，为了尽可能地多装燃料，火箭自身的重量就要足够轻，因此，火箭薄壁的精准加工一直以来都是一个制约火箭生产效率和精度的难题。传统工艺需人工反复测量补偿，效率低、精度差，成为制约火箭性能的瓶颈。</w:t>
      </w:r>
    </w:p>
    <w:p w14:paraId="5EE507C4">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刘争带领团队研发“自动测量补偿技术”，在机床加装测量头，实现加工全程自动化，将壁厚精度从±0.15毫米提升至±0.08毫米，首次实现运载火箭大型整体壳段壁厚100%合格，</w:t>
      </w:r>
      <w:r>
        <w:rPr>
          <w:rFonts w:hint="eastAsia" w:ascii="仿宋" w:hAnsi="仿宋" w:eastAsia="仿宋" w:cs="仿宋"/>
          <w:b w:val="0"/>
          <w:bCs w:val="0"/>
          <w:kern w:val="44"/>
          <w:sz w:val="32"/>
          <w:szCs w:val="32"/>
          <w:lang w:val="en-US" w:eastAsia="zh-CN" w:bidi="ar"/>
        </w:rPr>
        <w:t>并获德国纽伦堡国际发明展金奖。</w:t>
      </w:r>
    </w:p>
    <w:p w14:paraId="65F59090">
      <w:pPr>
        <w:pStyle w:val="5"/>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firstLine="640" w:firstLineChars="200"/>
        <w:textAlignment w:val="auto"/>
        <w:rPr>
          <w:rFonts w:hint="eastAsia" w:ascii="仿宋" w:hAnsi="仿宋" w:eastAsia="仿宋" w:cs="仿宋"/>
          <w:b w:val="0"/>
          <w:bCs w:val="0"/>
          <w:kern w:val="44"/>
          <w:sz w:val="32"/>
          <w:szCs w:val="32"/>
          <w:lang w:val="en-US" w:eastAsia="zh-CN" w:bidi="ar"/>
        </w:rPr>
      </w:pPr>
      <w:r>
        <w:rPr>
          <w:rFonts w:hint="eastAsia" w:ascii="仿宋" w:hAnsi="仿宋" w:eastAsia="仿宋" w:cs="仿宋"/>
          <w:b w:val="0"/>
          <w:bCs w:val="0"/>
          <w:kern w:val="44"/>
          <w:sz w:val="32"/>
          <w:szCs w:val="32"/>
          <w:lang w:val="en-US" w:eastAsia="zh-CN" w:bidi="ar"/>
        </w:rPr>
        <w:t>从业20年，刘争带领团队</w:t>
      </w:r>
      <w:r>
        <w:rPr>
          <w:rFonts w:hint="eastAsia" w:ascii="仿宋" w:hAnsi="仿宋" w:eastAsia="仿宋" w:cs="仿宋"/>
          <w:b w:val="0"/>
          <w:bCs w:val="0"/>
          <w:kern w:val="44"/>
          <w:sz w:val="32"/>
          <w:szCs w:val="32"/>
          <w:lang w:val="en-US" w:eastAsia="zh-CN" w:bidi="ar"/>
        </w:rPr>
        <w:t>承担37项国家级课题，获12项国家专利，实现中国首例面对称异型航天器100%五轴数控加工等里程碑。他坦言：“‘争’不仅是我的工作状态，更是航天人的精神写照。火箭发射‘万无一失’背后，是‘一失万无’的敬畏。”未来，他将继续以技术创新护航中国航天，向星辰大海进发。</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6A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05C6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E05C6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A2581"/>
    <w:rsid w:val="136A54BC"/>
    <w:rsid w:val="1965262D"/>
    <w:rsid w:val="1FF26BAE"/>
    <w:rsid w:val="20717F2A"/>
    <w:rsid w:val="22383035"/>
    <w:rsid w:val="226C3F89"/>
    <w:rsid w:val="27F03E2A"/>
    <w:rsid w:val="28941748"/>
    <w:rsid w:val="330E785B"/>
    <w:rsid w:val="445175A7"/>
    <w:rsid w:val="47CB3E82"/>
    <w:rsid w:val="48B22473"/>
    <w:rsid w:val="4D64660C"/>
    <w:rsid w:val="614E310A"/>
    <w:rsid w:val="642224AB"/>
    <w:rsid w:val="67BF282B"/>
    <w:rsid w:val="6BBD0EFB"/>
    <w:rsid w:val="739C7F8F"/>
    <w:rsid w:val="779D6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8">
    <w:name w:val="Strong"/>
    <w:basedOn w:val="7"/>
    <w:qFormat/>
    <w:uiPriority w:val="0"/>
    <w:rPr>
      <w:b/>
    </w:rPr>
  </w:style>
  <w:style w:type="character" w:styleId="9">
    <w:name w:val="page number"/>
    <w:qFormat/>
    <w:uiPriority w:val="0"/>
  </w:style>
  <w:style w:type="character" w:customStyle="1" w:styleId="10">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1309</Words>
  <Characters>1346</Characters>
  <Lines>0</Lines>
  <Paragraphs>0</Paragraphs>
  <TotalTime>6</TotalTime>
  <ScaleCrop>false</ScaleCrop>
  <LinksUpToDate>false</LinksUpToDate>
  <CharactersWithSpaces>1347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2025-04-26T01:45:00Z</dcterms:created>
  <dc:creator>Administrator</dc:creator>
  <cp:lastModifiedBy>刘静</cp:lastModifiedBy>
  <dcterms:modified xsi:type="dcterms:W3CDTF">2025-05-26T07:39:03Z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eyJoZGlkIjoiMGZlZjU3MjdjOWY2Y2ZmNTEyMTNlNWZiY2ViYjhhOWMiLCJ1c2VySWQiOiIxNjY1OTQ1NjczIn0=</vt:lpwstr>
  </property>
  <property fmtid="{D5CDD505-2E9C-101B-9397-08002B2CF9AE}" pid="4" name="ICV">
    <vt:lpwstr>5CCC354902974156B80DEBAA55A39629_12</vt:lpwstr>
  </property>
</Properties>
</file>